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C92" w:rsidRDefault="00315C92" w:rsidP="00315C92">
      <w:pPr>
        <w:spacing w:line="480" w:lineRule="auto"/>
        <w:jc w:val="center"/>
        <w:rPr>
          <w:rFonts w:ascii="Times New Roman" w:hAnsi="Times New Roman" w:cs="Times New Roman"/>
          <w:sz w:val="24"/>
          <w:szCs w:val="24"/>
        </w:rPr>
      </w:pPr>
    </w:p>
    <w:p w:rsidR="00315C92" w:rsidRDefault="00315C92" w:rsidP="00315C92">
      <w:pPr>
        <w:spacing w:line="480" w:lineRule="auto"/>
        <w:jc w:val="center"/>
        <w:rPr>
          <w:rFonts w:ascii="Times New Roman" w:hAnsi="Times New Roman" w:cs="Times New Roman"/>
          <w:sz w:val="24"/>
          <w:szCs w:val="24"/>
        </w:rPr>
      </w:pPr>
    </w:p>
    <w:p w:rsidR="00315C92" w:rsidRDefault="00315C92" w:rsidP="00315C92">
      <w:pPr>
        <w:spacing w:line="480" w:lineRule="auto"/>
        <w:jc w:val="center"/>
        <w:rPr>
          <w:rFonts w:ascii="Times New Roman" w:hAnsi="Times New Roman" w:cs="Times New Roman"/>
          <w:sz w:val="24"/>
          <w:szCs w:val="24"/>
        </w:rPr>
      </w:pPr>
    </w:p>
    <w:p w:rsidR="00315C92" w:rsidRDefault="00315C92" w:rsidP="00315C92">
      <w:pPr>
        <w:spacing w:line="480" w:lineRule="auto"/>
        <w:jc w:val="center"/>
        <w:rPr>
          <w:rFonts w:ascii="Times New Roman" w:hAnsi="Times New Roman" w:cs="Times New Roman"/>
          <w:sz w:val="24"/>
          <w:szCs w:val="24"/>
        </w:rPr>
      </w:pPr>
    </w:p>
    <w:p w:rsidR="00315C92" w:rsidRDefault="00315C92" w:rsidP="00315C92">
      <w:pPr>
        <w:spacing w:line="480" w:lineRule="auto"/>
        <w:jc w:val="center"/>
        <w:rPr>
          <w:rFonts w:ascii="Times New Roman" w:hAnsi="Times New Roman" w:cs="Times New Roman"/>
          <w:sz w:val="24"/>
          <w:szCs w:val="24"/>
        </w:rPr>
      </w:pPr>
    </w:p>
    <w:p w:rsidR="00315C92" w:rsidRDefault="00315C92" w:rsidP="00315C92">
      <w:pPr>
        <w:spacing w:line="480" w:lineRule="auto"/>
        <w:jc w:val="center"/>
        <w:rPr>
          <w:rFonts w:ascii="Times New Roman" w:hAnsi="Times New Roman" w:cs="Times New Roman"/>
          <w:sz w:val="24"/>
          <w:szCs w:val="24"/>
        </w:rPr>
      </w:pPr>
    </w:p>
    <w:p w:rsidR="00315C92" w:rsidRDefault="00A1475A" w:rsidP="00315C92">
      <w:pPr>
        <w:spacing w:line="480" w:lineRule="auto"/>
        <w:jc w:val="center"/>
        <w:rPr>
          <w:rFonts w:ascii="Times New Roman" w:hAnsi="Times New Roman" w:cs="Times New Roman"/>
          <w:sz w:val="24"/>
          <w:szCs w:val="24"/>
        </w:rPr>
      </w:pPr>
      <w:r>
        <w:rPr>
          <w:rFonts w:ascii="Times New Roman" w:hAnsi="Times New Roman" w:cs="Times New Roman"/>
          <w:sz w:val="24"/>
          <w:szCs w:val="24"/>
        </w:rPr>
        <w:t>Effective Assessment Practice</w:t>
      </w:r>
    </w:p>
    <w:p w:rsidR="00315C92" w:rsidRDefault="00315C92" w:rsidP="00315C92">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Institutional </w:t>
      </w:r>
      <w:r w:rsidR="00A1475A">
        <w:rPr>
          <w:rFonts w:ascii="Times New Roman" w:hAnsi="Times New Roman" w:cs="Times New Roman"/>
          <w:sz w:val="24"/>
          <w:szCs w:val="24"/>
        </w:rPr>
        <w:t>Affiliation</w:t>
      </w:r>
    </w:p>
    <w:p w:rsidR="00315C92" w:rsidRDefault="00A1475A" w:rsidP="00315C92">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w:t>
      </w:r>
      <w:r w:rsidR="00315C92">
        <w:rPr>
          <w:rFonts w:ascii="Times New Roman" w:hAnsi="Times New Roman" w:cs="Times New Roman"/>
          <w:sz w:val="24"/>
          <w:szCs w:val="24"/>
        </w:rPr>
        <w:t>’s Name</w:t>
      </w:r>
    </w:p>
    <w:p w:rsidR="00315C92" w:rsidRDefault="00A1475A" w:rsidP="00315C92">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w:t>
      </w:r>
      <w:r w:rsidR="00315C92">
        <w:rPr>
          <w:rFonts w:ascii="Times New Roman" w:hAnsi="Times New Roman" w:cs="Times New Roman"/>
          <w:sz w:val="24"/>
          <w:szCs w:val="24"/>
        </w:rPr>
        <w:t>’s Name</w:t>
      </w:r>
    </w:p>
    <w:p w:rsidR="00A1475A" w:rsidRPr="00A1475A" w:rsidRDefault="00A1475A" w:rsidP="00315C92">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A1475A" w:rsidRPr="00A1475A" w:rsidRDefault="00A1475A" w:rsidP="00A1475A">
      <w:pPr>
        <w:spacing w:line="480" w:lineRule="auto"/>
        <w:jc w:val="both"/>
        <w:rPr>
          <w:rFonts w:ascii="Times New Roman" w:hAnsi="Times New Roman" w:cs="Times New Roman"/>
          <w:sz w:val="24"/>
          <w:szCs w:val="24"/>
        </w:rPr>
      </w:pPr>
    </w:p>
    <w:p w:rsidR="00A1475A" w:rsidRPr="00A1475A" w:rsidRDefault="00A1475A" w:rsidP="00A1475A">
      <w:pPr>
        <w:spacing w:line="480" w:lineRule="auto"/>
        <w:jc w:val="both"/>
        <w:rPr>
          <w:rFonts w:ascii="Times New Roman" w:hAnsi="Times New Roman" w:cs="Times New Roman"/>
          <w:sz w:val="24"/>
          <w:szCs w:val="24"/>
        </w:rPr>
      </w:pPr>
    </w:p>
    <w:p w:rsidR="00A1475A" w:rsidRPr="00A1475A" w:rsidRDefault="00A1475A" w:rsidP="00A1475A">
      <w:pPr>
        <w:spacing w:line="480" w:lineRule="auto"/>
        <w:jc w:val="both"/>
        <w:rPr>
          <w:rFonts w:ascii="Times New Roman" w:hAnsi="Times New Roman" w:cs="Times New Roman"/>
          <w:sz w:val="24"/>
          <w:szCs w:val="24"/>
        </w:rPr>
      </w:pPr>
    </w:p>
    <w:p w:rsidR="00A1475A" w:rsidRPr="00A1475A" w:rsidRDefault="00A1475A" w:rsidP="00A1475A">
      <w:pPr>
        <w:spacing w:line="480" w:lineRule="auto"/>
        <w:jc w:val="both"/>
        <w:rPr>
          <w:rFonts w:ascii="Times New Roman" w:hAnsi="Times New Roman" w:cs="Times New Roman"/>
          <w:sz w:val="24"/>
          <w:szCs w:val="24"/>
        </w:rPr>
      </w:pPr>
    </w:p>
    <w:p w:rsidR="00A1475A" w:rsidRDefault="00A1475A" w:rsidP="00A1475A">
      <w:pPr>
        <w:spacing w:line="480" w:lineRule="auto"/>
        <w:jc w:val="both"/>
        <w:rPr>
          <w:rFonts w:ascii="Times New Roman" w:hAnsi="Times New Roman" w:cs="Times New Roman"/>
          <w:sz w:val="24"/>
          <w:szCs w:val="24"/>
        </w:rPr>
      </w:pPr>
    </w:p>
    <w:p w:rsidR="00A1475A" w:rsidRPr="00A1475A" w:rsidRDefault="00A1475A" w:rsidP="00A1475A">
      <w:pPr>
        <w:spacing w:line="480" w:lineRule="auto"/>
        <w:jc w:val="both"/>
        <w:rPr>
          <w:rFonts w:ascii="Times New Roman" w:hAnsi="Times New Roman" w:cs="Times New Roman"/>
          <w:sz w:val="24"/>
          <w:szCs w:val="24"/>
        </w:rPr>
      </w:pPr>
    </w:p>
    <w:p w:rsidR="00315C92" w:rsidRDefault="00315C92" w:rsidP="00315C92">
      <w:pPr>
        <w:spacing w:line="480" w:lineRule="auto"/>
        <w:jc w:val="both"/>
        <w:rPr>
          <w:rFonts w:ascii="Times New Roman" w:hAnsi="Times New Roman" w:cs="Times New Roman"/>
          <w:b/>
          <w:sz w:val="24"/>
          <w:szCs w:val="24"/>
        </w:rPr>
      </w:pPr>
    </w:p>
    <w:p w:rsidR="00315C92" w:rsidRDefault="00315C92" w:rsidP="00315C92">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Qn.1</w:t>
      </w:r>
    </w:p>
    <w:p w:rsidR="00315C92" w:rsidRDefault="001F6730" w:rsidP="00315C92">
      <w:pPr>
        <w:spacing w:line="480" w:lineRule="auto"/>
        <w:ind w:firstLine="360"/>
        <w:jc w:val="both"/>
        <w:rPr>
          <w:rFonts w:ascii="Times New Roman" w:hAnsi="Times New Roman" w:cs="Times New Roman"/>
          <w:sz w:val="24"/>
          <w:szCs w:val="24"/>
        </w:rPr>
      </w:pPr>
      <w:r w:rsidRPr="00315C92">
        <w:rPr>
          <w:rFonts w:ascii="Times New Roman" w:hAnsi="Times New Roman" w:cs="Times New Roman"/>
          <w:sz w:val="24"/>
          <w:szCs w:val="24"/>
        </w:rPr>
        <w:t xml:space="preserve">Practical </w:t>
      </w:r>
      <w:r w:rsidR="003E3AD7" w:rsidRPr="00315C92">
        <w:rPr>
          <w:rFonts w:ascii="Times New Roman" w:hAnsi="Times New Roman" w:cs="Times New Roman"/>
          <w:sz w:val="24"/>
          <w:szCs w:val="24"/>
        </w:rPr>
        <w:t xml:space="preserve">assessment is referred to as learning purposes assessment. Ideally, functional assessment is the idea of gathering students' learning information and their achievement and helping them assess themselves and learn through the final course results. </w:t>
      </w:r>
      <w:r w:rsidR="0065709A" w:rsidRPr="00315C92">
        <w:rPr>
          <w:rFonts w:ascii="Times New Roman" w:hAnsi="Times New Roman" w:cs="Times New Roman"/>
          <w:sz w:val="24"/>
          <w:szCs w:val="24"/>
        </w:rPr>
        <w:t>Therefore, formative assessment refers to identifying fights, fallacies, and learning gaps that are witnessed during the learning process and how to close th</w:t>
      </w:r>
      <w:r w:rsidR="00295496" w:rsidRPr="00315C92">
        <w:rPr>
          <w:rFonts w:ascii="Times New Roman" w:hAnsi="Times New Roman" w:cs="Times New Roman"/>
          <w:sz w:val="24"/>
          <w:szCs w:val="24"/>
        </w:rPr>
        <w:t>e gaps</w:t>
      </w:r>
      <w:r w:rsidR="00C13E57" w:rsidRPr="00315C92">
        <w:rPr>
          <w:rFonts w:ascii="Times New Roman" w:hAnsi="Times New Roman" w:cs="Times New Roman"/>
          <w:sz w:val="24"/>
          <w:szCs w:val="24"/>
        </w:rPr>
        <w:t>. Formative assessment may include self-assessment, peers, and instructor, which occurs throughout the class time and course through seeking to improve the</w:t>
      </w:r>
      <w:r w:rsidR="0065709A" w:rsidRPr="00315C92">
        <w:rPr>
          <w:rFonts w:ascii="Times New Roman" w:hAnsi="Times New Roman" w:cs="Times New Roman"/>
          <w:sz w:val="24"/>
          <w:szCs w:val="24"/>
        </w:rPr>
        <w:t xml:space="preserve"> </w:t>
      </w:r>
      <w:r w:rsidR="00C13E57" w:rsidRPr="00315C92">
        <w:rPr>
          <w:rFonts w:ascii="Times New Roman" w:hAnsi="Times New Roman" w:cs="Times New Roman"/>
          <w:sz w:val="24"/>
          <w:szCs w:val="24"/>
        </w:rPr>
        <w:t>achievement of learning aims.</w:t>
      </w:r>
      <w:r w:rsidR="00295496" w:rsidRPr="00315C92">
        <w:rPr>
          <w:rFonts w:ascii="Times New Roman" w:hAnsi="Times New Roman" w:cs="Times New Roman"/>
          <w:sz w:val="24"/>
          <w:szCs w:val="24"/>
        </w:rPr>
        <w:t xml:space="preserve"> In contrast, Summative assessment is used to evaluate student learning, success, knowledge, and proficiency at the end of the learning period of </w:t>
      </w:r>
      <w:proofErr w:type="gramStart"/>
      <w:r w:rsidR="00295496" w:rsidRPr="00315C92">
        <w:rPr>
          <w:rFonts w:ascii="Times New Roman" w:hAnsi="Times New Roman" w:cs="Times New Roman"/>
          <w:sz w:val="24"/>
          <w:szCs w:val="24"/>
        </w:rPr>
        <w:t>either course</w:t>
      </w:r>
      <w:proofErr w:type="gramEnd"/>
      <w:r w:rsidR="00295496" w:rsidRPr="00315C92">
        <w:rPr>
          <w:rFonts w:ascii="Times New Roman" w:hAnsi="Times New Roman" w:cs="Times New Roman"/>
          <w:sz w:val="24"/>
          <w:szCs w:val="24"/>
        </w:rPr>
        <w:t>, unit, or program. In this case, the instructor can consider various ways to combine the approach with the alignment of formative assessment.</w:t>
      </w:r>
    </w:p>
    <w:p w:rsidR="00315C92" w:rsidRPr="00315C92" w:rsidRDefault="00315C92" w:rsidP="00315C92">
      <w:pPr>
        <w:spacing w:line="480" w:lineRule="auto"/>
        <w:jc w:val="both"/>
        <w:rPr>
          <w:rFonts w:ascii="Times New Roman" w:hAnsi="Times New Roman" w:cs="Times New Roman"/>
          <w:b/>
          <w:sz w:val="24"/>
          <w:szCs w:val="24"/>
        </w:rPr>
      </w:pPr>
      <w:r w:rsidRPr="00315C92">
        <w:rPr>
          <w:rFonts w:ascii="Times New Roman" w:hAnsi="Times New Roman" w:cs="Times New Roman"/>
          <w:b/>
          <w:sz w:val="24"/>
          <w:szCs w:val="24"/>
        </w:rPr>
        <w:t>Qn.2</w:t>
      </w:r>
    </w:p>
    <w:p w:rsidR="00315C92" w:rsidRDefault="001F6730" w:rsidP="00315C92">
      <w:pPr>
        <w:spacing w:line="480" w:lineRule="auto"/>
        <w:ind w:firstLine="360"/>
        <w:jc w:val="both"/>
        <w:rPr>
          <w:rFonts w:ascii="Times New Roman" w:hAnsi="Times New Roman" w:cs="Times New Roman"/>
          <w:sz w:val="24"/>
          <w:szCs w:val="24"/>
        </w:rPr>
      </w:pPr>
      <w:r w:rsidRPr="00315C92">
        <w:rPr>
          <w:rFonts w:ascii="Times New Roman" w:hAnsi="Times New Roman" w:cs="Times New Roman"/>
          <w:sz w:val="24"/>
          <w:szCs w:val="24"/>
        </w:rPr>
        <w:t xml:space="preserve">In my belief, a </w:t>
      </w:r>
      <w:r w:rsidR="00571B9B" w:rsidRPr="00315C92">
        <w:rPr>
          <w:rFonts w:ascii="Times New Roman" w:hAnsi="Times New Roman" w:cs="Times New Roman"/>
          <w:sz w:val="24"/>
          <w:szCs w:val="24"/>
        </w:rPr>
        <w:t xml:space="preserve">Large-scale standardized test is a form of national standardized testing providing a picture of learning achievement for a group of learners </w:t>
      </w:r>
      <w:r w:rsidRPr="00315C92">
        <w:rPr>
          <w:rFonts w:ascii="Times New Roman" w:hAnsi="Times New Roman" w:cs="Times New Roman"/>
          <w:sz w:val="24"/>
          <w:szCs w:val="24"/>
        </w:rPr>
        <w:t>in a given year and a limited</w:t>
      </w:r>
      <w:r w:rsidR="00571B9B" w:rsidRPr="00315C92">
        <w:rPr>
          <w:rFonts w:ascii="Times New Roman" w:hAnsi="Times New Roman" w:cs="Times New Roman"/>
          <w:sz w:val="24"/>
          <w:szCs w:val="24"/>
        </w:rPr>
        <w:t xml:space="preserve"> </w:t>
      </w:r>
      <w:proofErr w:type="gramStart"/>
      <w:r w:rsidR="00571B9B" w:rsidRPr="00315C92">
        <w:rPr>
          <w:rFonts w:ascii="Times New Roman" w:hAnsi="Times New Roman" w:cs="Times New Roman"/>
          <w:sz w:val="24"/>
          <w:szCs w:val="24"/>
        </w:rPr>
        <w:t>number</w:t>
      </w:r>
      <w:proofErr w:type="gramEnd"/>
      <w:r w:rsidR="00571B9B" w:rsidRPr="00315C92">
        <w:rPr>
          <w:rFonts w:ascii="Times New Roman" w:hAnsi="Times New Roman" w:cs="Times New Roman"/>
          <w:sz w:val="24"/>
          <w:szCs w:val="24"/>
        </w:rPr>
        <w:t xml:space="preserve"> of learning fields.</w:t>
      </w:r>
      <w:r w:rsidRPr="00315C92">
        <w:rPr>
          <w:rFonts w:ascii="Times New Roman" w:hAnsi="Times New Roman" w:cs="Times New Roman"/>
          <w:sz w:val="24"/>
          <w:szCs w:val="24"/>
        </w:rPr>
        <w:t xml:space="preserve"> Ideally, a large-scale standardized test is used to test students' capability throughout their course and regroup them according to their performance. Therefore, norm-referenced and criterion-referenced testing are different types of tests that are used to assess the skills of people through measuring the performance of other criteria and scores reported in various formats. Therefore, norm-referenced tests measure the group of test-takers performance against the group of test-takers. In contrast, the criterion-reference test measures the performance of test-takers against the norms enclosed in the curriculum.</w:t>
      </w:r>
    </w:p>
    <w:p w:rsidR="00315C92" w:rsidRPr="00315C92" w:rsidRDefault="00315C92" w:rsidP="00315C92">
      <w:pPr>
        <w:spacing w:line="480" w:lineRule="auto"/>
        <w:jc w:val="both"/>
        <w:rPr>
          <w:rFonts w:ascii="Times New Roman" w:hAnsi="Times New Roman" w:cs="Times New Roman"/>
          <w:b/>
          <w:sz w:val="24"/>
          <w:szCs w:val="24"/>
        </w:rPr>
      </w:pPr>
      <w:r w:rsidRPr="00315C92">
        <w:rPr>
          <w:rFonts w:ascii="Times New Roman" w:hAnsi="Times New Roman" w:cs="Times New Roman"/>
          <w:b/>
          <w:sz w:val="24"/>
          <w:szCs w:val="24"/>
        </w:rPr>
        <w:t>Qn.3</w:t>
      </w:r>
    </w:p>
    <w:p w:rsidR="00315C92" w:rsidRDefault="001F6730" w:rsidP="00315C92">
      <w:pPr>
        <w:spacing w:line="480" w:lineRule="auto"/>
        <w:ind w:firstLine="360"/>
        <w:jc w:val="both"/>
        <w:rPr>
          <w:rFonts w:ascii="Times New Roman" w:hAnsi="Times New Roman" w:cs="Times New Roman"/>
          <w:sz w:val="24"/>
          <w:szCs w:val="24"/>
        </w:rPr>
      </w:pPr>
      <w:r w:rsidRPr="00315C92">
        <w:rPr>
          <w:rFonts w:ascii="Times New Roman" w:hAnsi="Times New Roman" w:cs="Times New Roman"/>
          <w:sz w:val="24"/>
          <w:szCs w:val="24"/>
        </w:rPr>
        <w:lastRenderedPageBreak/>
        <w:t>I would compare norm-reference</w:t>
      </w:r>
      <w:r w:rsidRPr="00315C92">
        <w:rPr>
          <w:rFonts w:ascii="Times New Roman" w:hAnsi="Times New Roman" w:cs="Times New Roman"/>
          <w:b/>
          <w:sz w:val="24"/>
          <w:szCs w:val="24"/>
        </w:rPr>
        <w:t xml:space="preserve">d </w:t>
      </w:r>
      <w:r w:rsidRPr="00315C92">
        <w:rPr>
          <w:rFonts w:ascii="Times New Roman" w:hAnsi="Times New Roman" w:cs="Times New Roman"/>
          <w:sz w:val="24"/>
          <w:szCs w:val="24"/>
        </w:rPr>
        <w:t>and criterion-referenced with</w:t>
      </w:r>
      <w:r w:rsidRPr="00315C92">
        <w:rPr>
          <w:rFonts w:ascii="Times New Roman" w:hAnsi="Times New Roman" w:cs="Times New Roman"/>
          <w:b/>
          <w:sz w:val="24"/>
          <w:szCs w:val="24"/>
        </w:rPr>
        <w:t xml:space="preserve"> </w:t>
      </w:r>
      <w:r w:rsidRPr="00315C92">
        <w:rPr>
          <w:rFonts w:ascii="Times New Roman" w:hAnsi="Times New Roman" w:cs="Times New Roman"/>
          <w:sz w:val="24"/>
          <w:szCs w:val="24"/>
        </w:rPr>
        <w:t>performance assessment and formal observation through performance assessment of people or groups with specific standards.</w:t>
      </w:r>
      <w:r w:rsidR="00215AD8" w:rsidRPr="00315C92">
        <w:rPr>
          <w:rFonts w:ascii="Times New Roman" w:hAnsi="Times New Roman" w:cs="Times New Roman"/>
          <w:sz w:val="24"/>
          <w:szCs w:val="24"/>
        </w:rPr>
        <w:t xml:space="preserve"> Norm-referenced and criterion-referenced testing are different types of tests that are used to assess the skills of people through measuring the performance of other criteria and scores reported in various formats. At the same time, performance-based </w:t>
      </w:r>
      <w:r w:rsidR="00146CFD" w:rsidRPr="00315C92">
        <w:rPr>
          <w:rFonts w:ascii="Times New Roman" w:hAnsi="Times New Roman" w:cs="Times New Roman"/>
          <w:sz w:val="24"/>
          <w:szCs w:val="24"/>
        </w:rPr>
        <w:t>assessment and</w:t>
      </w:r>
      <w:r w:rsidR="00215AD8" w:rsidRPr="00315C92">
        <w:rPr>
          <w:rFonts w:ascii="Times New Roman" w:hAnsi="Times New Roman" w:cs="Times New Roman"/>
          <w:sz w:val="24"/>
          <w:szCs w:val="24"/>
        </w:rPr>
        <w:t xml:space="preserve"> formal observations are used to measure the standard of a particular course and master student learning progress. </w:t>
      </w:r>
      <w:r w:rsidR="00146CFD" w:rsidRPr="00315C92">
        <w:rPr>
          <w:rFonts w:ascii="Times New Roman" w:hAnsi="Times New Roman" w:cs="Times New Roman"/>
          <w:sz w:val="24"/>
          <w:szCs w:val="24"/>
        </w:rPr>
        <w:t>Norm-referenced</w:t>
      </w:r>
      <w:r w:rsidR="00215AD8" w:rsidRPr="00315C92">
        <w:rPr>
          <w:rFonts w:ascii="Times New Roman" w:hAnsi="Times New Roman" w:cs="Times New Roman"/>
          <w:sz w:val="24"/>
          <w:szCs w:val="24"/>
        </w:rPr>
        <w:t xml:space="preserve"> tests measure the group of test-takers performance against the group of test-takers, while </w:t>
      </w:r>
      <w:r w:rsidR="00146CFD" w:rsidRPr="00315C92">
        <w:rPr>
          <w:rFonts w:ascii="Times New Roman" w:hAnsi="Times New Roman" w:cs="Times New Roman"/>
          <w:sz w:val="24"/>
          <w:szCs w:val="24"/>
        </w:rPr>
        <w:t>performance-based assessments share characteristics of measuring one or more course standards. On the other hand, criterion-referenced test measures performance of test takers against the norms enclosed in the curriculum, while formal observation helps teachers in gathering evidence of student learning to inform instructional planning through reflecting a specific aspect of learning and make notes of the progress of the student based on learning target.</w:t>
      </w:r>
    </w:p>
    <w:p w:rsidR="00315C92" w:rsidRPr="00315C92" w:rsidRDefault="00315C92" w:rsidP="00315C92">
      <w:pPr>
        <w:spacing w:line="480" w:lineRule="auto"/>
        <w:jc w:val="both"/>
        <w:rPr>
          <w:rFonts w:ascii="Times New Roman" w:hAnsi="Times New Roman" w:cs="Times New Roman"/>
          <w:b/>
          <w:sz w:val="24"/>
          <w:szCs w:val="24"/>
        </w:rPr>
      </w:pPr>
      <w:r w:rsidRPr="00315C92">
        <w:rPr>
          <w:rFonts w:ascii="Times New Roman" w:hAnsi="Times New Roman" w:cs="Times New Roman"/>
          <w:b/>
          <w:sz w:val="24"/>
          <w:szCs w:val="24"/>
        </w:rPr>
        <w:t>Qn.4</w:t>
      </w:r>
    </w:p>
    <w:p w:rsidR="00315C92" w:rsidRDefault="001F6730" w:rsidP="00315C92">
      <w:pPr>
        <w:spacing w:line="480" w:lineRule="auto"/>
        <w:ind w:firstLine="360"/>
        <w:jc w:val="both"/>
        <w:rPr>
          <w:rFonts w:ascii="Times New Roman" w:hAnsi="Times New Roman" w:cs="Times New Roman"/>
          <w:sz w:val="24"/>
          <w:szCs w:val="24"/>
        </w:rPr>
      </w:pPr>
      <w:r w:rsidRPr="00315C92">
        <w:rPr>
          <w:rFonts w:ascii="Times New Roman" w:hAnsi="Times New Roman" w:cs="Times New Roman"/>
          <w:sz w:val="24"/>
          <w:szCs w:val="24"/>
        </w:rPr>
        <w:t xml:space="preserve">From my point of view, appropriate test preparation </w:t>
      </w:r>
      <w:r w:rsidR="00790907" w:rsidRPr="00315C92">
        <w:rPr>
          <w:rFonts w:ascii="Times New Roman" w:hAnsi="Times New Roman" w:cs="Times New Roman"/>
          <w:sz w:val="24"/>
          <w:szCs w:val="24"/>
        </w:rPr>
        <w:t xml:space="preserve">is done by teachers to learners through practices such as motivational activities, format preparation, pretest interventions, and form preparation. Therefore appropriateness is determined by collaboration between school district representatives and test developers of testing practices for local needs. Consequently, it is a practice carried </w:t>
      </w:r>
      <w:r w:rsidR="00D13F29" w:rsidRPr="00315C92">
        <w:rPr>
          <w:rFonts w:ascii="Times New Roman" w:hAnsi="Times New Roman" w:cs="Times New Roman"/>
          <w:sz w:val="24"/>
          <w:szCs w:val="24"/>
        </w:rPr>
        <w:t>out</w:t>
      </w:r>
      <w:r w:rsidR="00790907" w:rsidRPr="00315C92">
        <w:rPr>
          <w:rFonts w:ascii="Times New Roman" w:hAnsi="Times New Roman" w:cs="Times New Roman"/>
          <w:sz w:val="24"/>
          <w:szCs w:val="24"/>
        </w:rPr>
        <w:t xml:space="preserve"> locally </w:t>
      </w:r>
      <w:r w:rsidR="00D13F29" w:rsidRPr="00315C92">
        <w:rPr>
          <w:rFonts w:ascii="Times New Roman" w:hAnsi="Times New Roman" w:cs="Times New Roman"/>
          <w:sz w:val="24"/>
          <w:szCs w:val="24"/>
        </w:rPr>
        <w:t>b</w:t>
      </w:r>
      <w:r w:rsidR="00790907" w:rsidRPr="00315C92">
        <w:rPr>
          <w:rFonts w:ascii="Times New Roman" w:hAnsi="Times New Roman" w:cs="Times New Roman"/>
          <w:sz w:val="24"/>
          <w:szCs w:val="24"/>
        </w:rPr>
        <w:t xml:space="preserve">y teachers to learners through testing their capability without involving testing specialists who are less aware of their ability and </w:t>
      </w:r>
      <w:r w:rsidR="00AD2F61" w:rsidRPr="00315C92">
        <w:rPr>
          <w:rFonts w:ascii="Times New Roman" w:hAnsi="Times New Roman" w:cs="Times New Roman"/>
          <w:sz w:val="24"/>
          <w:szCs w:val="24"/>
        </w:rPr>
        <w:t>progress. On</w:t>
      </w:r>
      <w:r w:rsidR="003F3CAA" w:rsidRPr="00315C92">
        <w:rPr>
          <w:rFonts w:ascii="Times New Roman" w:hAnsi="Times New Roman" w:cs="Times New Roman"/>
          <w:sz w:val="24"/>
          <w:szCs w:val="24"/>
        </w:rPr>
        <w:t xml:space="preserve"> the other hand, inappropriate test preparation is when a teacher sets a test for learners without following the appropriate requirements for testing.</w:t>
      </w:r>
      <w:r w:rsidR="00AD2F61" w:rsidRPr="00315C92">
        <w:rPr>
          <w:rFonts w:ascii="Times New Roman" w:hAnsi="Times New Roman" w:cs="Times New Roman"/>
          <w:sz w:val="24"/>
          <w:szCs w:val="24"/>
        </w:rPr>
        <w:t xml:space="preserve"> When a teacher says, the student's answer is incorrect. Therefore there is inappropriateness of the test. Finally, teachers need to be appropriate in setting up the learner's test and not test specialists to reduce anxiety in a trial.</w:t>
      </w:r>
    </w:p>
    <w:p w:rsidR="00315C92" w:rsidRPr="00315C92" w:rsidRDefault="00315C92" w:rsidP="00315C92">
      <w:pPr>
        <w:spacing w:line="480" w:lineRule="auto"/>
        <w:jc w:val="both"/>
        <w:rPr>
          <w:rFonts w:ascii="Times New Roman" w:hAnsi="Times New Roman" w:cs="Times New Roman"/>
          <w:b/>
          <w:sz w:val="24"/>
          <w:szCs w:val="24"/>
        </w:rPr>
      </w:pPr>
      <w:r w:rsidRPr="00315C92">
        <w:rPr>
          <w:rFonts w:ascii="Times New Roman" w:hAnsi="Times New Roman" w:cs="Times New Roman"/>
          <w:b/>
          <w:sz w:val="24"/>
          <w:szCs w:val="24"/>
        </w:rPr>
        <w:lastRenderedPageBreak/>
        <w:t>Qn.5</w:t>
      </w:r>
    </w:p>
    <w:p w:rsidR="00315C92" w:rsidRDefault="001F6730" w:rsidP="00315C92">
      <w:pPr>
        <w:spacing w:line="480" w:lineRule="auto"/>
        <w:ind w:firstLine="360"/>
        <w:jc w:val="both"/>
        <w:rPr>
          <w:rFonts w:ascii="Times New Roman" w:hAnsi="Times New Roman" w:cs="Times New Roman"/>
          <w:sz w:val="24"/>
          <w:szCs w:val="24"/>
        </w:rPr>
      </w:pPr>
      <w:r w:rsidRPr="00315C92">
        <w:rPr>
          <w:rFonts w:ascii="Times New Roman" w:hAnsi="Times New Roman" w:cs="Times New Roman"/>
          <w:sz w:val="24"/>
          <w:szCs w:val="24"/>
        </w:rPr>
        <w:t xml:space="preserve">In my understanding, the intervention progress-monitoring process is used to assess the performance progress of the students. This process helps cross-check students' progress and performance in areas identified by the instructors as at risk of failure. Ideally, </w:t>
      </w:r>
      <w:proofErr w:type="gramStart"/>
      <w:r w:rsidRPr="00315C92">
        <w:rPr>
          <w:rFonts w:ascii="Times New Roman" w:hAnsi="Times New Roman" w:cs="Times New Roman"/>
          <w:sz w:val="24"/>
          <w:szCs w:val="24"/>
        </w:rPr>
        <w:t>this process allows teachers and other personnel to determine if learners are benefiting from the instruction programs, identify the student who is not making progress and help</w:t>
      </w:r>
      <w:proofErr w:type="gramEnd"/>
      <w:r w:rsidRPr="00315C92">
        <w:rPr>
          <w:rFonts w:ascii="Times New Roman" w:hAnsi="Times New Roman" w:cs="Times New Roman"/>
          <w:sz w:val="24"/>
          <w:szCs w:val="24"/>
        </w:rPr>
        <w:t xml:space="preserve"> to bring interventions programs for non-benefit students in these programs. Notably, these programs help in placing students in relevant courses that suit their performance. The program helps identify students who are not performing well and then bring an intervention that will factor their performance in this course.</w:t>
      </w:r>
      <w:r w:rsidR="00E8594D" w:rsidRPr="00315C92">
        <w:rPr>
          <w:rFonts w:ascii="Times New Roman" w:hAnsi="Times New Roman" w:cs="Times New Roman"/>
          <w:sz w:val="24"/>
          <w:szCs w:val="24"/>
        </w:rPr>
        <w:t xml:space="preserve"> Finally, monitoring programs allow teachers to determine students' capability in their learning processes, thus regrouping them under their course implementation.</w:t>
      </w:r>
    </w:p>
    <w:p w:rsidR="00315C92" w:rsidRPr="00315C92" w:rsidRDefault="00315C92" w:rsidP="00315C92">
      <w:pPr>
        <w:spacing w:line="480" w:lineRule="auto"/>
        <w:jc w:val="both"/>
        <w:rPr>
          <w:rFonts w:ascii="Times New Roman" w:hAnsi="Times New Roman" w:cs="Times New Roman"/>
          <w:b/>
          <w:sz w:val="24"/>
          <w:szCs w:val="24"/>
        </w:rPr>
      </w:pPr>
      <w:r w:rsidRPr="00315C92">
        <w:rPr>
          <w:rFonts w:ascii="Times New Roman" w:hAnsi="Times New Roman" w:cs="Times New Roman"/>
          <w:b/>
          <w:sz w:val="24"/>
          <w:szCs w:val="24"/>
        </w:rPr>
        <w:t>Qn.</w:t>
      </w:r>
      <w:bookmarkStart w:id="0" w:name="_GoBack"/>
      <w:bookmarkEnd w:id="0"/>
      <w:r w:rsidRPr="00315C92">
        <w:rPr>
          <w:rFonts w:ascii="Times New Roman" w:hAnsi="Times New Roman" w:cs="Times New Roman"/>
          <w:b/>
          <w:sz w:val="24"/>
          <w:szCs w:val="24"/>
        </w:rPr>
        <w:t>6</w:t>
      </w:r>
    </w:p>
    <w:p w:rsidR="00E8594D" w:rsidRPr="00A1475A" w:rsidRDefault="001F6730" w:rsidP="00315C92">
      <w:pPr>
        <w:spacing w:line="480" w:lineRule="auto"/>
        <w:ind w:firstLine="360"/>
        <w:jc w:val="both"/>
        <w:rPr>
          <w:rFonts w:ascii="Times New Roman" w:hAnsi="Times New Roman" w:cs="Times New Roman"/>
          <w:sz w:val="24"/>
          <w:szCs w:val="24"/>
        </w:rPr>
      </w:pPr>
      <w:r w:rsidRPr="00A1475A">
        <w:rPr>
          <w:rFonts w:ascii="Times New Roman" w:hAnsi="Times New Roman" w:cs="Times New Roman"/>
          <w:sz w:val="24"/>
          <w:szCs w:val="24"/>
        </w:rPr>
        <w:t xml:space="preserve">I believe the grading process needs to be designed </w:t>
      </w:r>
      <w:r w:rsidR="00A1475A" w:rsidRPr="00A1475A">
        <w:rPr>
          <w:rFonts w:ascii="Times New Roman" w:hAnsi="Times New Roman" w:cs="Times New Roman"/>
          <w:sz w:val="24"/>
          <w:szCs w:val="24"/>
        </w:rPr>
        <w:t xml:space="preserve">not to affect one's performance </w:t>
      </w:r>
      <w:r w:rsidRPr="00A1475A">
        <w:rPr>
          <w:rFonts w:ascii="Times New Roman" w:hAnsi="Times New Roman" w:cs="Times New Roman"/>
          <w:sz w:val="24"/>
          <w:szCs w:val="24"/>
        </w:rPr>
        <w:t>psychologically. The grading should be prepared to favor the well-performing and the less performing students, thus fixing them in various courses. The teacher needs to master the minor performing student and help them boost their grade. Higher-performing students also need to pull their colleagues in assisting them to them raise their quality. If a student improves, at any rate, awarding is required to motivate the student for more effort.</w:t>
      </w:r>
      <w:r w:rsidR="00AC05E8" w:rsidRPr="00A1475A">
        <w:rPr>
          <w:rFonts w:ascii="Times New Roman" w:hAnsi="Times New Roman" w:cs="Times New Roman"/>
          <w:sz w:val="24"/>
          <w:szCs w:val="24"/>
        </w:rPr>
        <w:t xml:space="preserve"> Exam cheating needs to be dealt with by disciplining those who breach the role, either expelling or canceling their exam to re-do. Finally, teachers need to give the progress of the student performance by administering random assessment tests that will provide them with reading morale.</w:t>
      </w:r>
    </w:p>
    <w:sectPr w:rsidR="00E8594D" w:rsidRPr="00A1475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2A7" w:rsidRDefault="00E522A7" w:rsidP="00A1475A">
      <w:pPr>
        <w:spacing w:after="0" w:line="240" w:lineRule="auto"/>
      </w:pPr>
      <w:r>
        <w:separator/>
      </w:r>
    </w:p>
  </w:endnote>
  <w:endnote w:type="continuationSeparator" w:id="0">
    <w:p w:rsidR="00E522A7" w:rsidRDefault="00E522A7" w:rsidP="00A14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2A7" w:rsidRDefault="00E522A7" w:rsidP="00A1475A">
      <w:pPr>
        <w:spacing w:after="0" w:line="240" w:lineRule="auto"/>
      </w:pPr>
      <w:r>
        <w:separator/>
      </w:r>
    </w:p>
  </w:footnote>
  <w:footnote w:type="continuationSeparator" w:id="0">
    <w:p w:rsidR="00E522A7" w:rsidRDefault="00E522A7" w:rsidP="00A147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66572337"/>
      <w:docPartObj>
        <w:docPartGallery w:val="Page Numbers (Top of Page)"/>
        <w:docPartUnique/>
      </w:docPartObj>
    </w:sdtPr>
    <w:sdtEndPr>
      <w:rPr>
        <w:noProof/>
      </w:rPr>
    </w:sdtEndPr>
    <w:sdtContent>
      <w:p w:rsidR="00A1475A" w:rsidRPr="00315C92" w:rsidRDefault="00A1475A">
        <w:pPr>
          <w:pStyle w:val="Header"/>
          <w:jc w:val="center"/>
          <w:rPr>
            <w:rFonts w:ascii="Times New Roman" w:hAnsi="Times New Roman" w:cs="Times New Roman"/>
            <w:sz w:val="24"/>
            <w:szCs w:val="24"/>
          </w:rPr>
        </w:pPr>
        <w:r w:rsidRPr="00315C92">
          <w:rPr>
            <w:rFonts w:ascii="Times New Roman" w:hAnsi="Times New Roman" w:cs="Times New Roman"/>
            <w:sz w:val="24"/>
            <w:szCs w:val="24"/>
          </w:rPr>
          <w:t xml:space="preserve">EFFECTIVE ASSESSMENT PRACTICE                                                                                </w:t>
        </w:r>
        <w:r w:rsidR="00315C92">
          <w:rPr>
            <w:rFonts w:ascii="Times New Roman" w:hAnsi="Times New Roman" w:cs="Times New Roman"/>
            <w:sz w:val="24"/>
            <w:szCs w:val="24"/>
          </w:rPr>
          <w:t xml:space="preserve">     </w:t>
        </w:r>
        <w:r w:rsidRPr="00315C92">
          <w:rPr>
            <w:rFonts w:ascii="Times New Roman" w:hAnsi="Times New Roman" w:cs="Times New Roman"/>
            <w:sz w:val="24"/>
            <w:szCs w:val="24"/>
          </w:rPr>
          <w:fldChar w:fldCharType="begin"/>
        </w:r>
        <w:r w:rsidRPr="00315C92">
          <w:rPr>
            <w:rFonts w:ascii="Times New Roman" w:hAnsi="Times New Roman" w:cs="Times New Roman"/>
            <w:sz w:val="24"/>
            <w:szCs w:val="24"/>
          </w:rPr>
          <w:instrText xml:space="preserve"> PAGE   \* MERGEFORMAT </w:instrText>
        </w:r>
        <w:r w:rsidRPr="00315C92">
          <w:rPr>
            <w:rFonts w:ascii="Times New Roman" w:hAnsi="Times New Roman" w:cs="Times New Roman"/>
            <w:sz w:val="24"/>
            <w:szCs w:val="24"/>
          </w:rPr>
          <w:fldChar w:fldCharType="separate"/>
        </w:r>
        <w:r w:rsidR="00315C92">
          <w:rPr>
            <w:rFonts w:ascii="Times New Roman" w:hAnsi="Times New Roman" w:cs="Times New Roman"/>
            <w:noProof/>
            <w:sz w:val="24"/>
            <w:szCs w:val="24"/>
          </w:rPr>
          <w:t>1</w:t>
        </w:r>
        <w:r w:rsidRPr="00315C92">
          <w:rPr>
            <w:rFonts w:ascii="Times New Roman" w:hAnsi="Times New Roman" w:cs="Times New Roman"/>
            <w:noProof/>
            <w:sz w:val="24"/>
            <w:szCs w:val="24"/>
          </w:rPr>
          <w:fldChar w:fldCharType="end"/>
        </w:r>
      </w:p>
    </w:sdtContent>
  </w:sdt>
  <w:p w:rsidR="00A1475A" w:rsidRDefault="00A147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5CDB"/>
    <w:multiLevelType w:val="hybridMultilevel"/>
    <w:tmpl w:val="A27E4BAE"/>
    <w:lvl w:ilvl="0" w:tplc="8A488684">
      <w:start w:val="1"/>
      <w:numFmt w:val="decimal"/>
      <w:lvlText w:val="%1."/>
      <w:lvlJc w:val="left"/>
      <w:pPr>
        <w:ind w:left="720" w:hanging="360"/>
      </w:pPr>
      <w:rPr>
        <w:rFonts w:hint="default"/>
      </w:rPr>
    </w:lvl>
    <w:lvl w:ilvl="1" w:tplc="D9147F84" w:tentative="1">
      <w:start w:val="1"/>
      <w:numFmt w:val="lowerLetter"/>
      <w:lvlText w:val="%2."/>
      <w:lvlJc w:val="left"/>
      <w:pPr>
        <w:ind w:left="1440" w:hanging="360"/>
      </w:pPr>
    </w:lvl>
    <w:lvl w:ilvl="2" w:tplc="5FB07B2A" w:tentative="1">
      <w:start w:val="1"/>
      <w:numFmt w:val="lowerRoman"/>
      <w:lvlText w:val="%3."/>
      <w:lvlJc w:val="right"/>
      <w:pPr>
        <w:ind w:left="2160" w:hanging="180"/>
      </w:pPr>
    </w:lvl>
    <w:lvl w:ilvl="3" w:tplc="5E7666FE" w:tentative="1">
      <w:start w:val="1"/>
      <w:numFmt w:val="decimal"/>
      <w:lvlText w:val="%4."/>
      <w:lvlJc w:val="left"/>
      <w:pPr>
        <w:ind w:left="2880" w:hanging="360"/>
      </w:pPr>
    </w:lvl>
    <w:lvl w:ilvl="4" w:tplc="89A4CB56" w:tentative="1">
      <w:start w:val="1"/>
      <w:numFmt w:val="lowerLetter"/>
      <w:lvlText w:val="%5."/>
      <w:lvlJc w:val="left"/>
      <w:pPr>
        <w:ind w:left="3600" w:hanging="360"/>
      </w:pPr>
    </w:lvl>
    <w:lvl w:ilvl="5" w:tplc="44AE574E" w:tentative="1">
      <w:start w:val="1"/>
      <w:numFmt w:val="lowerRoman"/>
      <w:lvlText w:val="%6."/>
      <w:lvlJc w:val="right"/>
      <w:pPr>
        <w:ind w:left="4320" w:hanging="180"/>
      </w:pPr>
    </w:lvl>
    <w:lvl w:ilvl="6" w:tplc="CB2E53B4" w:tentative="1">
      <w:start w:val="1"/>
      <w:numFmt w:val="decimal"/>
      <w:lvlText w:val="%7."/>
      <w:lvlJc w:val="left"/>
      <w:pPr>
        <w:ind w:left="5040" w:hanging="360"/>
      </w:pPr>
    </w:lvl>
    <w:lvl w:ilvl="7" w:tplc="8C46B9A6" w:tentative="1">
      <w:start w:val="1"/>
      <w:numFmt w:val="lowerLetter"/>
      <w:lvlText w:val="%8."/>
      <w:lvlJc w:val="left"/>
      <w:pPr>
        <w:ind w:left="5760" w:hanging="360"/>
      </w:pPr>
    </w:lvl>
    <w:lvl w:ilvl="8" w:tplc="A4AAC19A" w:tentative="1">
      <w:start w:val="1"/>
      <w:numFmt w:val="lowerRoman"/>
      <w:lvlText w:val="%9."/>
      <w:lvlJc w:val="right"/>
      <w:pPr>
        <w:ind w:left="6480" w:hanging="180"/>
      </w:pPr>
    </w:lvl>
  </w:abstractNum>
  <w:abstractNum w:abstractNumId="1">
    <w:nsid w:val="6A760EC3"/>
    <w:multiLevelType w:val="hybridMultilevel"/>
    <w:tmpl w:val="5AFA88C0"/>
    <w:lvl w:ilvl="0" w:tplc="3B603642">
      <w:start w:val="1"/>
      <w:numFmt w:val="decimal"/>
      <w:lvlText w:val="%1."/>
      <w:lvlJc w:val="left"/>
      <w:pPr>
        <w:ind w:left="720" w:hanging="360"/>
      </w:pPr>
      <w:rPr>
        <w:rFonts w:hint="default"/>
      </w:rPr>
    </w:lvl>
    <w:lvl w:ilvl="1" w:tplc="DAAED48A" w:tentative="1">
      <w:start w:val="1"/>
      <w:numFmt w:val="lowerLetter"/>
      <w:lvlText w:val="%2."/>
      <w:lvlJc w:val="left"/>
      <w:pPr>
        <w:ind w:left="1440" w:hanging="360"/>
      </w:pPr>
    </w:lvl>
    <w:lvl w:ilvl="2" w:tplc="555AB59A" w:tentative="1">
      <w:start w:val="1"/>
      <w:numFmt w:val="lowerRoman"/>
      <w:lvlText w:val="%3."/>
      <w:lvlJc w:val="right"/>
      <w:pPr>
        <w:ind w:left="2160" w:hanging="180"/>
      </w:pPr>
    </w:lvl>
    <w:lvl w:ilvl="3" w:tplc="4E3CA456" w:tentative="1">
      <w:start w:val="1"/>
      <w:numFmt w:val="decimal"/>
      <w:lvlText w:val="%4."/>
      <w:lvlJc w:val="left"/>
      <w:pPr>
        <w:ind w:left="2880" w:hanging="360"/>
      </w:pPr>
    </w:lvl>
    <w:lvl w:ilvl="4" w:tplc="0A0CAEC2" w:tentative="1">
      <w:start w:val="1"/>
      <w:numFmt w:val="lowerLetter"/>
      <w:lvlText w:val="%5."/>
      <w:lvlJc w:val="left"/>
      <w:pPr>
        <w:ind w:left="3600" w:hanging="360"/>
      </w:pPr>
    </w:lvl>
    <w:lvl w:ilvl="5" w:tplc="DC380E30" w:tentative="1">
      <w:start w:val="1"/>
      <w:numFmt w:val="lowerRoman"/>
      <w:lvlText w:val="%6."/>
      <w:lvlJc w:val="right"/>
      <w:pPr>
        <w:ind w:left="4320" w:hanging="180"/>
      </w:pPr>
    </w:lvl>
    <w:lvl w:ilvl="6" w:tplc="CC80F6F6" w:tentative="1">
      <w:start w:val="1"/>
      <w:numFmt w:val="decimal"/>
      <w:lvlText w:val="%7."/>
      <w:lvlJc w:val="left"/>
      <w:pPr>
        <w:ind w:left="5040" w:hanging="360"/>
      </w:pPr>
    </w:lvl>
    <w:lvl w:ilvl="7" w:tplc="D66447C4" w:tentative="1">
      <w:start w:val="1"/>
      <w:numFmt w:val="lowerLetter"/>
      <w:lvlText w:val="%8."/>
      <w:lvlJc w:val="left"/>
      <w:pPr>
        <w:ind w:left="5760" w:hanging="360"/>
      </w:pPr>
    </w:lvl>
    <w:lvl w:ilvl="8" w:tplc="AC525BE4"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D29"/>
    <w:rsid w:val="00146CFD"/>
    <w:rsid w:val="0015140F"/>
    <w:rsid w:val="001F6730"/>
    <w:rsid w:val="00215AD8"/>
    <w:rsid w:val="00295496"/>
    <w:rsid w:val="00315C92"/>
    <w:rsid w:val="00385AF6"/>
    <w:rsid w:val="00397A8C"/>
    <w:rsid w:val="003E3AD7"/>
    <w:rsid w:val="003F3CAA"/>
    <w:rsid w:val="0048163B"/>
    <w:rsid w:val="00571B9B"/>
    <w:rsid w:val="005839A7"/>
    <w:rsid w:val="005E4B68"/>
    <w:rsid w:val="0065709A"/>
    <w:rsid w:val="00790907"/>
    <w:rsid w:val="007F36FE"/>
    <w:rsid w:val="00886D29"/>
    <w:rsid w:val="00A01284"/>
    <w:rsid w:val="00A1475A"/>
    <w:rsid w:val="00AC05E8"/>
    <w:rsid w:val="00AD2F61"/>
    <w:rsid w:val="00C13E57"/>
    <w:rsid w:val="00D13F29"/>
    <w:rsid w:val="00E522A7"/>
    <w:rsid w:val="00E85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D29"/>
    <w:pPr>
      <w:ind w:left="720"/>
      <w:contextualSpacing/>
    </w:pPr>
  </w:style>
  <w:style w:type="paragraph" w:styleId="Header">
    <w:name w:val="header"/>
    <w:basedOn w:val="Normal"/>
    <w:link w:val="HeaderChar"/>
    <w:uiPriority w:val="99"/>
    <w:unhideWhenUsed/>
    <w:rsid w:val="00A147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75A"/>
  </w:style>
  <w:style w:type="paragraph" w:styleId="Footer">
    <w:name w:val="footer"/>
    <w:basedOn w:val="Normal"/>
    <w:link w:val="FooterChar"/>
    <w:uiPriority w:val="99"/>
    <w:unhideWhenUsed/>
    <w:rsid w:val="00A147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7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6D29"/>
    <w:pPr>
      <w:ind w:left="720"/>
      <w:contextualSpacing/>
    </w:pPr>
  </w:style>
  <w:style w:type="paragraph" w:styleId="Header">
    <w:name w:val="header"/>
    <w:basedOn w:val="Normal"/>
    <w:link w:val="HeaderChar"/>
    <w:uiPriority w:val="99"/>
    <w:unhideWhenUsed/>
    <w:rsid w:val="00A147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75A"/>
  </w:style>
  <w:style w:type="paragraph" w:styleId="Footer">
    <w:name w:val="footer"/>
    <w:basedOn w:val="Normal"/>
    <w:link w:val="FooterChar"/>
    <w:uiPriority w:val="99"/>
    <w:unhideWhenUsed/>
    <w:rsid w:val="00A147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2021-09-08T21:25:00Z</dcterms:created>
  <dcterms:modified xsi:type="dcterms:W3CDTF">2021-09-08T21:25:00Z</dcterms:modified>
</cp:coreProperties>
</file>